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F90F" w14:textId="513601EE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 xml:space="preserve">EL </w:t>
      </w:r>
      <w:r w:rsidRPr="00CA5C8F">
        <w:rPr>
          <w:rFonts w:ascii="Arial" w:hAnsi="Arial" w:cs="Arial"/>
          <w:szCs w:val="24"/>
        </w:rPr>
        <w:t>COLEGIO EL SAGRADO DE SOLEDAD S.A.S., institución dedicada a la prestación de servicios educativos, reconoce que la seguridad, la salud y el bienestar son fundamentales para el adecuado desarrollo de sus actividades académicas, administrativas y formativas.</w:t>
      </w:r>
    </w:p>
    <w:p w14:paraId="21BCA12C" w14:textId="77777777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Por lo anterior, la institución se compromete con la implementación, mantenimiento y mejora continua del Sistema de Gestión de Seguridad y Salud en el Trabajo (SG-SST), orientado a proteger la vida, la integridad, la salud y el bienestar laboral de sus trabajadores, así como a promover ambientes educativos seguros y saludables para los estudiantes y demás integrantes de la comunidad educativa.</w:t>
      </w:r>
    </w:p>
    <w:p w14:paraId="5C7FDE0A" w14:textId="77777777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Esta política se aplica en todos los centros, sedes y lugares de trabajo de la institución y comprende a todos los trabajadores, independientemente de su forma de contratación o vinculación, incluidos docentes, directivos, personal administrativo, servicios generales, mantenimiento, contratistas, subcontratistas, proveedores y trabajadores en misión.</w:t>
      </w:r>
    </w:p>
    <w:p w14:paraId="3076034B" w14:textId="77777777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Asimismo, dentro del alcance preventivo y de protección institucional, se tendrán en cuenta los estudiantes, padres de familia, acudientes, visitantes y demás personas que ingresen o participen en actividades desarrolladas bajo el control del colegio.</w:t>
      </w:r>
    </w:p>
    <w:p w14:paraId="3A693009" w14:textId="1FF4E666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Para cumplir esta política, COLEGIO EL SAGRADO DE SOLEDAD S.A.S</w:t>
      </w:r>
      <w:r w:rsidRPr="00CA5C8F">
        <w:rPr>
          <w:rFonts w:ascii="Arial" w:hAnsi="Arial" w:cs="Arial"/>
          <w:b/>
          <w:bCs/>
          <w:szCs w:val="24"/>
        </w:rPr>
        <w:t>.</w:t>
      </w:r>
      <w:r>
        <w:rPr>
          <w:rFonts w:ascii="Arial" w:hAnsi="Arial" w:cs="Arial"/>
          <w:b/>
          <w:bCs/>
          <w:szCs w:val="24"/>
        </w:rPr>
        <w:t>,</w:t>
      </w:r>
      <w:r w:rsidRPr="00CA5C8F">
        <w:rPr>
          <w:rFonts w:ascii="Arial" w:hAnsi="Arial" w:cs="Arial"/>
          <w:szCs w:val="24"/>
        </w:rPr>
        <w:t xml:space="preserve"> asume los siguientes compromisos:</w:t>
      </w:r>
    </w:p>
    <w:p w14:paraId="7064904D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Identificar los peligros, evaluar y valorar los riesgos relacionados con las actividades docentes, académicas, administrativas, recreativas, deportivas, operativas, de servicios generales y mantenimiento, estableciendo los controles necesarios para prevenir incidentes, accidentes de trabajo y enfermedades laborales.</w:t>
      </w:r>
    </w:p>
    <w:p w14:paraId="5D00BB4E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Proteger la seguridad y la salud de todos los trabajadores mediante la prevención de lesiones y enfermedades laborales y la mejora continua de las condiciones y del ambiente de trabajo.</w:t>
      </w:r>
    </w:p>
    <w:p w14:paraId="001E7762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Promover el bienestar laboral del personal docente, directivo, administrativo y operativo mediante acciones dirigidas al cuidado de la salud física y mental, la prevención del estrés laboral, la promoción de relaciones respetuosas y el fortalecimiento de un ambiente laboral sano.</w:t>
      </w:r>
    </w:p>
    <w:p w14:paraId="2BD68820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 xml:space="preserve">Promover espacios educativos seguros y saludables que contribuyan al bienestar físico, mental y social de los estudiantes durante su permanencia </w:t>
      </w:r>
      <w:r w:rsidRPr="00CA5C8F">
        <w:rPr>
          <w:rFonts w:ascii="Arial" w:hAnsi="Arial" w:cs="Arial"/>
          <w:szCs w:val="24"/>
        </w:rPr>
        <w:lastRenderedPageBreak/>
        <w:t>en las instalaciones y su participación en actividades académicas, culturales, deportivas, recreativas y extracurriculares organizadas por la institución.</w:t>
      </w:r>
    </w:p>
    <w:p w14:paraId="6030FCD4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Gestionar los riesgos prioritarios presentes en el entorno escolar, incluidos los riesgos biomecánicos, psicosociales, locativos, físicos, químicos, biológicos, eléctricos, públicos, viales y aquellos relacionados con emergencias, de acuerdo con la identificación de peligros y la valoración de riesgos vigente.</w:t>
      </w:r>
    </w:p>
    <w:p w14:paraId="52604B00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Mantener las instalaciones, aulas, zonas recreativas, áreas administrativas, baterías sanitarias, escaleras, pasillos, zonas de alimentación y demás espacios del colegio en condiciones adecuadas de orden, aseo, higiene y seguridad.</w:t>
      </w:r>
    </w:p>
    <w:p w14:paraId="532A0DC0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Implementar medidas de prevención y actuación frente a emergencias, accidentes, incendios, eventos naturales, situaciones de salud y demás acontecimientos que puedan afectar a trabajadores, estudiantes o visitantes.</w:t>
      </w:r>
    </w:p>
    <w:p w14:paraId="0F5E54EC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Promover la formación y sensibilización de trabajadores y estudiantes en temas como autocuidado, prevención de accidentes, hábitos saludables, higiene, seguridad vial, respuesta ante emergencias y cuidado de las instalaciones.</w:t>
      </w:r>
    </w:p>
    <w:p w14:paraId="30EC90DE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Prevenir el acoso laboral, la discriminación, el maltrato y cualquier forma de violencia que pueda afectar la salud física o mental de los trabajadores, promoviendo relaciones laborales respetuosas y ambientes de convivencia sana.</w:t>
      </w:r>
    </w:p>
    <w:p w14:paraId="7E7E51C9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Articular las acciones del SG-SST con las estrategias institucionales de bienestar, convivencia escolar, gestión del riesgo, prevención y protección de los estudiantes, respetando las competencias y el alcance de cada programa.</w:t>
      </w:r>
    </w:p>
    <w:p w14:paraId="4F14949D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Cumplir la legislación colombiana y los demás requisitos vigentes aplicables en materia de seguridad y salud en el trabajo, incluyendo el Decreto 1072 de 2015, la Resolución 0312 de 2019 y las normas que los adicionen, modifiquen o sustituyan.</w:t>
      </w:r>
    </w:p>
    <w:p w14:paraId="639629F8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Asignar los recursos humanos, técnicos, físicos y financieros necesarios para la planificación, implementación, evaluación y mejora continua del SG-SST.</w:t>
      </w:r>
    </w:p>
    <w:p w14:paraId="12D4EE41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Promover la consulta, participación y capacitación de los trabajadores en las actividades del SG-SST, así como el funcionamiento del Comité Paritario de Seguridad y Salud en el Trabajo —COPASST— o del Vigía de Seguridad y Salud en el Trabajo, según corresponda.</w:t>
      </w:r>
    </w:p>
    <w:p w14:paraId="0DC50151" w14:textId="77777777" w:rsidR="00CA5C8F" w:rsidRP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lastRenderedPageBreak/>
        <w:t>Fortalecer la cultura del autocuidado y el reporte oportuno de actos y condiciones inseguras, incidentes, accidentes de trabajo y situaciones que puedan afectar la seguridad, la salud o el bienestar de la comunidad educativa.</w:t>
      </w:r>
    </w:p>
    <w:p w14:paraId="59D041C3" w14:textId="77777777" w:rsidR="00CA5C8F" w:rsidRDefault="00CA5C8F" w:rsidP="00CA5C8F">
      <w:pPr>
        <w:numPr>
          <w:ilvl w:val="0"/>
          <w:numId w:val="3"/>
        </w:numPr>
        <w:spacing w:after="0"/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Evaluar periódicamente el desempeño del SG-SST y adoptar las acciones preventivas, correctivas y de mejora que resulten necesarias.</w:t>
      </w:r>
    </w:p>
    <w:p w14:paraId="02D7CEFF" w14:textId="77777777" w:rsidR="00CA5C8F" w:rsidRPr="00CA5C8F" w:rsidRDefault="00CA5C8F" w:rsidP="00CA5C8F">
      <w:pPr>
        <w:spacing w:after="0"/>
        <w:ind w:left="720"/>
        <w:jc w:val="both"/>
        <w:rPr>
          <w:rFonts w:ascii="Arial" w:hAnsi="Arial" w:cs="Arial"/>
          <w:szCs w:val="24"/>
        </w:rPr>
      </w:pPr>
    </w:p>
    <w:p w14:paraId="2577BEAB" w14:textId="375403AB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>La presente política</w:t>
      </w:r>
      <w:r>
        <w:rPr>
          <w:rFonts w:ascii="Arial" w:hAnsi="Arial" w:cs="Arial"/>
          <w:szCs w:val="24"/>
        </w:rPr>
        <w:t xml:space="preserve"> </w:t>
      </w:r>
      <w:r w:rsidRPr="00CA5C8F">
        <w:rPr>
          <w:rFonts w:ascii="Arial" w:hAnsi="Arial" w:cs="Arial"/>
          <w:szCs w:val="24"/>
        </w:rPr>
        <w:t>será divulgada en todos los niveles de la institución y permanecerá disponible para los trabajadores, estudiantes, contratistas y demás partes interesadas.</w:t>
      </w:r>
    </w:p>
    <w:p w14:paraId="3D55ACA0" w14:textId="1B960336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  <w:r w:rsidRPr="00CA5C8F">
        <w:rPr>
          <w:rFonts w:ascii="Arial" w:hAnsi="Arial" w:cs="Arial"/>
          <w:szCs w:val="24"/>
        </w:rPr>
        <w:t xml:space="preserve">Aprobada en Soledad, Atlántico, a los </w:t>
      </w:r>
      <w:r w:rsidRPr="00CA5C8F">
        <w:rPr>
          <w:rFonts w:ascii="Arial" w:hAnsi="Arial" w:cs="Arial"/>
          <w:szCs w:val="24"/>
        </w:rPr>
        <w:t>01</w:t>
      </w:r>
      <w:r w:rsidRPr="00CA5C8F">
        <w:rPr>
          <w:rFonts w:ascii="Arial" w:hAnsi="Arial" w:cs="Arial"/>
          <w:szCs w:val="24"/>
        </w:rPr>
        <w:t xml:space="preserve"> días del mes de </w:t>
      </w:r>
      <w:r w:rsidRPr="00CA5C8F">
        <w:rPr>
          <w:rFonts w:ascii="Arial" w:hAnsi="Arial" w:cs="Arial"/>
          <w:szCs w:val="24"/>
        </w:rPr>
        <w:t>abril</w:t>
      </w:r>
      <w:r w:rsidRPr="00CA5C8F">
        <w:rPr>
          <w:rFonts w:ascii="Arial" w:hAnsi="Arial" w:cs="Arial"/>
          <w:szCs w:val="24"/>
        </w:rPr>
        <w:t xml:space="preserve"> de 2026.</w:t>
      </w:r>
    </w:p>
    <w:p w14:paraId="1ACC42A1" w14:textId="6505E264" w:rsidR="00CA5C8F" w:rsidRDefault="00CA5C8F" w:rsidP="00CA5C8F">
      <w:pPr>
        <w:jc w:val="both"/>
        <w:rPr>
          <w:rFonts w:ascii="Arial" w:hAnsi="Arial" w:cs="Arial"/>
          <w:szCs w:val="24"/>
        </w:rPr>
      </w:pPr>
    </w:p>
    <w:p w14:paraId="74B617E4" w14:textId="77777777" w:rsidR="00CA5C8F" w:rsidRPr="00CA5C8F" w:rsidRDefault="00CA5C8F" w:rsidP="00CA5C8F">
      <w:pPr>
        <w:jc w:val="both"/>
        <w:rPr>
          <w:rFonts w:ascii="Arial" w:hAnsi="Arial" w:cs="Arial"/>
          <w:szCs w:val="24"/>
        </w:rPr>
      </w:pPr>
    </w:p>
    <w:p w14:paraId="2924DF6D" w14:textId="11378FDB" w:rsidR="00CA5C8F" w:rsidRPr="00CA5C8F" w:rsidRDefault="00CA5C8F" w:rsidP="00CA5C8F">
      <w:pPr>
        <w:rPr>
          <w:rFonts w:ascii="Arial" w:hAnsi="Arial" w:cs="Arial"/>
          <w:b/>
          <w:bCs/>
          <w:szCs w:val="24"/>
        </w:rPr>
      </w:pPr>
      <w:r w:rsidRPr="00CA5C8F">
        <w:rPr>
          <w:rFonts w:ascii="Arial" w:hAnsi="Arial" w:cs="Arial"/>
          <w:b/>
          <w:bCs/>
          <w:szCs w:val="24"/>
        </w:rPr>
        <w:t>RONAL ENRIQUE LÓPEZ ALTAMAR</w:t>
      </w:r>
      <w:r w:rsidRPr="00CA5C8F">
        <w:rPr>
          <w:rFonts w:ascii="Arial" w:hAnsi="Arial" w:cs="Arial"/>
          <w:b/>
          <w:bCs/>
          <w:szCs w:val="24"/>
        </w:rPr>
        <w:br/>
        <w:t>C.C. No. 72.099.603</w:t>
      </w:r>
      <w:r w:rsidRPr="00CA5C8F">
        <w:rPr>
          <w:rFonts w:ascii="Arial" w:hAnsi="Arial" w:cs="Arial"/>
          <w:b/>
          <w:bCs/>
          <w:szCs w:val="24"/>
        </w:rPr>
        <w:br/>
        <w:t>Representante legal</w:t>
      </w:r>
      <w:r w:rsidRPr="00CA5C8F">
        <w:rPr>
          <w:rFonts w:ascii="Arial" w:hAnsi="Arial" w:cs="Arial"/>
          <w:b/>
          <w:bCs/>
          <w:szCs w:val="24"/>
        </w:rPr>
        <w:br/>
      </w:r>
    </w:p>
    <w:p w14:paraId="7FBBFE1C" w14:textId="77777777" w:rsidR="00841CCC" w:rsidRPr="00841CCC" w:rsidRDefault="00841CCC" w:rsidP="00CA5C8F">
      <w:pPr>
        <w:jc w:val="both"/>
        <w:rPr>
          <w:rFonts w:ascii="Arial" w:hAnsi="Arial" w:cs="Arial"/>
          <w:szCs w:val="24"/>
        </w:rPr>
      </w:pPr>
    </w:p>
    <w:sectPr w:rsidR="00841CCC" w:rsidRPr="00841CCC" w:rsidSect="00F55072">
      <w:headerReference w:type="even" r:id="rId8"/>
      <w:headerReference w:type="default" r:id="rId9"/>
      <w:headerReference w:type="first" r:id="rId10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03C3" w14:textId="77777777" w:rsidR="00DB64C9" w:rsidRDefault="00DB64C9" w:rsidP="00F55072">
      <w:pPr>
        <w:spacing w:after="0" w:line="240" w:lineRule="auto"/>
      </w:pPr>
      <w:r>
        <w:separator/>
      </w:r>
    </w:p>
  </w:endnote>
  <w:endnote w:type="continuationSeparator" w:id="0">
    <w:p w14:paraId="546C529F" w14:textId="77777777" w:rsidR="00DB64C9" w:rsidRDefault="00DB64C9" w:rsidP="00F55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E072" w14:textId="77777777" w:rsidR="00DB64C9" w:rsidRDefault="00DB64C9" w:rsidP="00F55072">
      <w:pPr>
        <w:spacing w:after="0" w:line="240" w:lineRule="auto"/>
      </w:pPr>
      <w:r>
        <w:separator/>
      </w:r>
    </w:p>
  </w:footnote>
  <w:footnote w:type="continuationSeparator" w:id="0">
    <w:p w14:paraId="39CB0B65" w14:textId="77777777" w:rsidR="00DB64C9" w:rsidRDefault="00DB64C9" w:rsidP="00F55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D2F8" w14:textId="77777777" w:rsidR="00E26B1A" w:rsidRDefault="00000000">
    <w:pPr>
      <w:pStyle w:val="Encabezado"/>
    </w:pPr>
    <w:r>
      <w:rPr>
        <w:noProof/>
        <w:lang w:eastAsia="es-CO"/>
      </w:rPr>
      <w:pict w14:anchorId="6EE661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8721" o:spid="_x0000_s1029" type="#_x0000_t75" style="position:absolute;margin-left:0;margin-top:0;width:441.85pt;height:189.15pt;z-index:-251657216;mso-position-horizontal:center;mso-position-horizontal-relative:margin;mso-position-vertical:center;mso-position-vertical-relative:margin" o:allowincell="f">
          <v:imagedata r:id="rId1" o:title="Sin títu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4"/>
      <w:gridCol w:w="5387"/>
      <w:gridCol w:w="2551"/>
    </w:tblGrid>
    <w:tr w:rsidR="00CA5C8F" w:rsidRPr="00CF2263" w14:paraId="187560DA" w14:textId="77777777" w:rsidTr="00CA5C8F">
      <w:trPr>
        <w:trHeight w:val="165"/>
        <w:jc w:val="center"/>
      </w:trPr>
      <w:tc>
        <w:tcPr>
          <w:tcW w:w="2044" w:type="dxa"/>
          <w:vMerge w:val="restart"/>
          <w:vAlign w:val="center"/>
        </w:tcPr>
        <w:p w14:paraId="065CEB2D" w14:textId="77777777" w:rsidR="00CA5C8F" w:rsidRPr="00CF2263" w:rsidRDefault="00CA5C8F" w:rsidP="00CA5C8F">
          <w:pPr>
            <w:pStyle w:val="Encabezado"/>
            <w:ind w:left="201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29EA5A2" wp14:editId="1B44D873">
                <wp:simplePos x="0" y="0"/>
                <wp:positionH relativeFrom="column">
                  <wp:posOffset>230505</wp:posOffset>
                </wp:positionH>
                <wp:positionV relativeFrom="page">
                  <wp:posOffset>-31750</wp:posOffset>
                </wp:positionV>
                <wp:extent cx="809625" cy="766445"/>
                <wp:effectExtent l="0" t="0" r="9525" b="0"/>
                <wp:wrapNone/>
                <wp:docPr id="127732068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7" w:type="dxa"/>
          <w:vMerge w:val="restart"/>
          <w:vAlign w:val="center"/>
        </w:tcPr>
        <w:p w14:paraId="35B6C656" w14:textId="61AE65B6" w:rsidR="00CA5C8F" w:rsidRPr="00CF2263" w:rsidRDefault="00CA5C8F" w:rsidP="00CA5C8F">
          <w:pPr>
            <w:pStyle w:val="Encabezado"/>
            <w:ind w:left="201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POLÍTICA DE SEGURIDAD Y SALUD EN EL TRABAJO</w:t>
          </w:r>
        </w:p>
      </w:tc>
      <w:tc>
        <w:tcPr>
          <w:tcW w:w="2551" w:type="dxa"/>
          <w:vAlign w:val="center"/>
        </w:tcPr>
        <w:p w14:paraId="3FE3926E" w14:textId="1A7858CB" w:rsidR="00CA5C8F" w:rsidRPr="00CF2263" w:rsidRDefault="00CA5C8F" w:rsidP="00CA5C8F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Código: SST-</w:t>
          </w:r>
          <w:r>
            <w:rPr>
              <w:rFonts w:ascii="Arial" w:hAnsi="Arial" w:cs="Arial"/>
            </w:rPr>
            <w:t>POL</w:t>
          </w:r>
          <w:r>
            <w:rPr>
              <w:rFonts w:ascii="Arial" w:hAnsi="Arial" w:cs="Arial"/>
            </w:rPr>
            <w:t>-01</w:t>
          </w:r>
        </w:p>
      </w:tc>
    </w:tr>
    <w:tr w:rsidR="00CA5C8F" w:rsidRPr="00CF2263" w14:paraId="469EC73A" w14:textId="77777777" w:rsidTr="00CA5C8F">
      <w:trPr>
        <w:trHeight w:val="195"/>
        <w:jc w:val="center"/>
      </w:trPr>
      <w:tc>
        <w:tcPr>
          <w:tcW w:w="2044" w:type="dxa"/>
          <w:vMerge/>
          <w:vAlign w:val="center"/>
        </w:tcPr>
        <w:p w14:paraId="6A114B55" w14:textId="77777777" w:rsidR="00CA5C8F" w:rsidRPr="00CF2263" w:rsidRDefault="00CA5C8F" w:rsidP="00CA5C8F">
          <w:pPr>
            <w:pStyle w:val="Encabezado"/>
            <w:ind w:left="201"/>
            <w:rPr>
              <w:rFonts w:ascii="Arial" w:hAnsi="Arial" w:cs="Arial"/>
            </w:rPr>
          </w:pPr>
        </w:p>
      </w:tc>
      <w:tc>
        <w:tcPr>
          <w:tcW w:w="5387" w:type="dxa"/>
          <w:vMerge/>
          <w:vAlign w:val="center"/>
        </w:tcPr>
        <w:p w14:paraId="3483E84D" w14:textId="77777777" w:rsidR="00CA5C8F" w:rsidRPr="00CF2263" w:rsidRDefault="00CA5C8F" w:rsidP="00CA5C8F">
          <w:pPr>
            <w:pStyle w:val="Encabezado"/>
            <w:ind w:left="201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2551" w:type="dxa"/>
          <w:vAlign w:val="center"/>
        </w:tcPr>
        <w:p w14:paraId="4373A571" w14:textId="77777777" w:rsidR="00CA5C8F" w:rsidRPr="00CF2263" w:rsidRDefault="00CA5C8F" w:rsidP="00CA5C8F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Fecha: 01-Abril-2026</w:t>
          </w:r>
        </w:p>
      </w:tc>
    </w:tr>
    <w:tr w:rsidR="00CA5C8F" w:rsidRPr="00CF2263" w14:paraId="4F0A8D85" w14:textId="77777777" w:rsidTr="00CA5C8F">
      <w:trPr>
        <w:trHeight w:val="240"/>
        <w:jc w:val="center"/>
      </w:trPr>
      <w:tc>
        <w:tcPr>
          <w:tcW w:w="2044" w:type="dxa"/>
          <w:vMerge/>
          <w:vAlign w:val="center"/>
        </w:tcPr>
        <w:p w14:paraId="544DDA7B" w14:textId="77777777" w:rsidR="00CA5C8F" w:rsidRPr="00CF2263" w:rsidRDefault="00CA5C8F" w:rsidP="00CA5C8F">
          <w:pPr>
            <w:pStyle w:val="Encabezado"/>
            <w:ind w:left="201"/>
            <w:rPr>
              <w:rFonts w:ascii="Arial" w:hAnsi="Arial" w:cs="Arial"/>
            </w:rPr>
          </w:pPr>
        </w:p>
      </w:tc>
      <w:tc>
        <w:tcPr>
          <w:tcW w:w="5387" w:type="dxa"/>
          <w:vMerge/>
          <w:vAlign w:val="center"/>
        </w:tcPr>
        <w:p w14:paraId="49C3756D" w14:textId="77777777" w:rsidR="00CA5C8F" w:rsidRPr="00CF2263" w:rsidRDefault="00CA5C8F" w:rsidP="00CA5C8F">
          <w:pPr>
            <w:pStyle w:val="Encabezado"/>
            <w:ind w:left="201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2551" w:type="dxa"/>
          <w:vAlign w:val="center"/>
        </w:tcPr>
        <w:p w14:paraId="6A7CC125" w14:textId="77777777" w:rsidR="00CA5C8F" w:rsidRPr="00CF2263" w:rsidRDefault="00CA5C8F" w:rsidP="00CA5C8F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Versión: 01</w:t>
          </w:r>
        </w:p>
      </w:tc>
    </w:tr>
    <w:tr w:rsidR="00CA5C8F" w:rsidRPr="00CF2263" w14:paraId="7191D4D3" w14:textId="77777777" w:rsidTr="00CA5C8F">
      <w:trPr>
        <w:trHeight w:val="390"/>
        <w:jc w:val="center"/>
      </w:trPr>
      <w:tc>
        <w:tcPr>
          <w:tcW w:w="2044" w:type="dxa"/>
          <w:vMerge/>
          <w:vAlign w:val="center"/>
        </w:tcPr>
        <w:p w14:paraId="62E4026D" w14:textId="77777777" w:rsidR="00CA5C8F" w:rsidRPr="00CF2263" w:rsidRDefault="00CA5C8F" w:rsidP="00CA5C8F">
          <w:pPr>
            <w:pStyle w:val="Encabezado"/>
            <w:ind w:left="201"/>
            <w:rPr>
              <w:rFonts w:ascii="Arial" w:hAnsi="Arial" w:cs="Arial"/>
            </w:rPr>
          </w:pPr>
        </w:p>
      </w:tc>
      <w:tc>
        <w:tcPr>
          <w:tcW w:w="5387" w:type="dxa"/>
          <w:vAlign w:val="center"/>
        </w:tcPr>
        <w:p w14:paraId="603E0B01" w14:textId="77777777" w:rsidR="00CA5C8F" w:rsidRPr="00CF2263" w:rsidRDefault="00CA5C8F" w:rsidP="00CA5C8F">
          <w:pPr>
            <w:pStyle w:val="Encabezado"/>
            <w:ind w:left="201"/>
            <w:jc w:val="center"/>
            <w:rPr>
              <w:rFonts w:ascii="Arial" w:hAnsi="Arial" w:cs="Arial"/>
              <w:b/>
              <w:bCs/>
            </w:rPr>
          </w:pPr>
          <w:r w:rsidRPr="00CF2263">
            <w:rPr>
              <w:rFonts w:ascii="Arial" w:hAnsi="Arial" w:cs="Arial"/>
              <w:b/>
              <w:bCs/>
            </w:rPr>
            <w:t>SISTEMA DE GESTIÓN DE SEGURIDAD Y SALUD EN EL TRABAJO</w:t>
          </w:r>
        </w:p>
      </w:tc>
      <w:tc>
        <w:tcPr>
          <w:tcW w:w="2551" w:type="dxa"/>
          <w:vAlign w:val="center"/>
        </w:tcPr>
        <w:p w14:paraId="4739056C" w14:textId="77777777" w:rsidR="00CA5C8F" w:rsidRPr="00CF2263" w:rsidRDefault="00CA5C8F" w:rsidP="00CA5C8F">
          <w:pPr>
            <w:pStyle w:val="Encabezado"/>
            <w:rPr>
              <w:rFonts w:ascii="Arial" w:hAnsi="Arial" w:cs="Arial"/>
            </w:rPr>
          </w:pPr>
          <w:r w:rsidRPr="00CF2263">
            <w:rPr>
              <w:rFonts w:ascii="Arial" w:hAnsi="Arial" w:cs="Arial"/>
            </w:rPr>
            <w:t xml:space="preserve">Página </w:t>
          </w:r>
          <w:r w:rsidRPr="00CF2263">
            <w:rPr>
              <w:rFonts w:ascii="Arial" w:hAnsi="Arial" w:cs="Arial"/>
              <w:b/>
              <w:bCs/>
            </w:rPr>
            <w:fldChar w:fldCharType="begin"/>
          </w:r>
          <w:r w:rsidRPr="00CF2263">
            <w:rPr>
              <w:rFonts w:ascii="Arial" w:hAnsi="Arial" w:cs="Arial"/>
              <w:b/>
              <w:bCs/>
            </w:rPr>
            <w:instrText>PAGE  \* Arabic  \* MERGEFORMAT</w:instrText>
          </w:r>
          <w:r w:rsidRPr="00CF2263">
            <w:rPr>
              <w:rFonts w:ascii="Arial" w:hAnsi="Arial" w:cs="Arial"/>
              <w:b/>
              <w:bCs/>
            </w:rPr>
            <w:fldChar w:fldCharType="separate"/>
          </w:r>
          <w:r w:rsidRPr="00CF2263">
            <w:rPr>
              <w:rFonts w:ascii="Arial" w:hAnsi="Arial" w:cs="Arial"/>
              <w:b/>
              <w:bCs/>
            </w:rPr>
            <w:t>1</w:t>
          </w:r>
          <w:r w:rsidRPr="00CF2263">
            <w:rPr>
              <w:rFonts w:ascii="Arial" w:hAnsi="Arial" w:cs="Arial"/>
              <w:b/>
              <w:bCs/>
            </w:rPr>
            <w:fldChar w:fldCharType="end"/>
          </w:r>
          <w:r w:rsidRPr="00CF2263">
            <w:rPr>
              <w:rFonts w:ascii="Arial" w:hAnsi="Arial" w:cs="Arial"/>
            </w:rPr>
            <w:t xml:space="preserve"> de </w:t>
          </w:r>
          <w:r w:rsidRPr="00CF2263">
            <w:rPr>
              <w:rFonts w:ascii="Arial" w:hAnsi="Arial" w:cs="Arial"/>
              <w:b/>
              <w:bCs/>
            </w:rPr>
            <w:fldChar w:fldCharType="begin"/>
          </w:r>
          <w:r w:rsidRPr="00CF2263">
            <w:rPr>
              <w:rFonts w:ascii="Arial" w:hAnsi="Arial" w:cs="Arial"/>
              <w:b/>
              <w:bCs/>
            </w:rPr>
            <w:instrText>NUMPAGES  \* Arabic  \* MERGEFORMAT</w:instrText>
          </w:r>
          <w:r w:rsidRPr="00CF2263">
            <w:rPr>
              <w:rFonts w:ascii="Arial" w:hAnsi="Arial" w:cs="Arial"/>
              <w:b/>
              <w:bCs/>
            </w:rPr>
            <w:fldChar w:fldCharType="separate"/>
          </w:r>
          <w:r w:rsidRPr="00CF2263">
            <w:rPr>
              <w:rFonts w:ascii="Arial" w:hAnsi="Arial" w:cs="Arial"/>
              <w:b/>
              <w:bCs/>
            </w:rPr>
            <w:t>2</w:t>
          </w:r>
          <w:r w:rsidRPr="00CF2263">
            <w:rPr>
              <w:rFonts w:ascii="Arial" w:hAnsi="Arial" w:cs="Arial"/>
              <w:b/>
              <w:bCs/>
            </w:rPr>
            <w:fldChar w:fldCharType="end"/>
          </w:r>
        </w:p>
      </w:tc>
    </w:tr>
  </w:tbl>
  <w:p w14:paraId="39BCDDDF" w14:textId="77777777" w:rsidR="00CA5C8F" w:rsidRDefault="00CA5C8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1999" w14:textId="77777777" w:rsidR="00E26B1A" w:rsidRDefault="00000000">
    <w:pPr>
      <w:pStyle w:val="Encabezado"/>
    </w:pPr>
    <w:r>
      <w:rPr>
        <w:noProof/>
        <w:lang w:eastAsia="es-CO"/>
      </w:rPr>
      <w:pict w14:anchorId="0D0DAF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8720" o:spid="_x0000_s1028" type="#_x0000_t75" style="position:absolute;margin-left:0;margin-top:0;width:441.85pt;height:189.15pt;z-index:-251658240;mso-position-horizontal:center;mso-position-horizontal-relative:margin;mso-position-vertical:center;mso-position-vertical-relative:margin" o:allowincell="f">
          <v:imagedata r:id="rId1" o:title="Sin títu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5FC"/>
      </v:shape>
    </w:pict>
  </w:numPicBullet>
  <w:abstractNum w:abstractNumId="0" w15:restartNumberingAfterBreak="0">
    <w:nsid w:val="1D531CFD"/>
    <w:multiLevelType w:val="hybridMultilevel"/>
    <w:tmpl w:val="B16C03BA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06135"/>
    <w:multiLevelType w:val="multilevel"/>
    <w:tmpl w:val="F82E8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D36647"/>
    <w:multiLevelType w:val="multilevel"/>
    <w:tmpl w:val="327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3094950">
    <w:abstractNumId w:val="0"/>
  </w:num>
  <w:num w:numId="2" w16cid:durableId="185413095">
    <w:abstractNumId w:val="1"/>
  </w:num>
  <w:num w:numId="3" w16cid:durableId="1976717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4D8"/>
    <w:rsid w:val="00044345"/>
    <w:rsid w:val="00067B09"/>
    <w:rsid w:val="00075C81"/>
    <w:rsid w:val="0009543B"/>
    <w:rsid w:val="000B180B"/>
    <w:rsid w:val="000B5929"/>
    <w:rsid w:val="000D6333"/>
    <w:rsid w:val="000E3A9C"/>
    <w:rsid w:val="0012590E"/>
    <w:rsid w:val="00193239"/>
    <w:rsid w:val="001953BC"/>
    <w:rsid w:val="001B4243"/>
    <w:rsid w:val="001C6F99"/>
    <w:rsid w:val="00213DED"/>
    <w:rsid w:val="00267AEB"/>
    <w:rsid w:val="002D0643"/>
    <w:rsid w:val="002E4257"/>
    <w:rsid w:val="00301096"/>
    <w:rsid w:val="00320F64"/>
    <w:rsid w:val="003C5BFC"/>
    <w:rsid w:val="00404A1A"/>
    <w:rsid w:val="00471984"/>
    <w:rsid w:val="00472808"/>
    <w:rsid w:val="00530435"/>
    <w:rsid w:val="005326B2"/>
    <w:rsid w:val="005E2312"/>
    <w:rsid w:val="005F7812"/>
    <w:rsid w:val="006144C5"/>
    <w:rsid w:val="006414D8"/>
    <w:rsid w:val="00703251"/>
    <w:rsid w:val="007621CA"/>
    <w:rsid w:val="00792C68"/>
    <w:rsid w:val="007941AB"/>
    <w:rsid w:val="007B2874"/>
    <w:rsid w:val="007B6D1C"/>
    <w:rsid w:val="00825699"/>
    <w:rsid w:val="00841CCC"/>
    <w:rsid w:val="00851901"/>
    <w:rsid w:val="00855783"/>
    <w:rsid w:val="0086492B"/>
    <w:rsid w:val="008B5C05"/>
    <w:rsid w:val="008E5FC9"/>
    <w:rsid w:val="009C572C"/>
    <w:rsid w:val="00AB7C9C"/>
    <w:rsid w:val="00B00CF6"/>
    <w:rsid w:val="00B30E00"/>
    <w:rsid w:val="00B51F4F"/>
    <w:rsid w:val="00BA0F1E"/>
    <w:rsid w:val="00C32ED8"/>
    <w:rsid w:val="00C937EE"/>
    <w:rsid w:val="00CA5C8F"/>
    <w:rsid w:val="00CA75B9"/>
    <w:rsid w:val="00CC3760"/>
    <w:rsid w:val="00CD33A0"/>
    <w:rsid w:val="00CF4F1C"/>
    <w:rsid w:val="00D475BD"/>
    <w:rsid w:val="00D51ABD"/>
    <w:rsid w:val="00D74357"/>
    <w:rsid w:val="00D830A7"/>
    <w:rsid w:val="00DB64C9"/>
    <w:rsid w:val="00DC55CC"/>
    <w:rsid w:val="00DE4C27"/>
    <w:rsid w:val="00DF260E"/>
    <w:rsid w:val="00DF2D3F"/>
    <w:rsid w:val="00DF6C1D"/>
    <w:rsid w:val="00E26B1A"/>
    <w:rsid w:val="00E57D3D"/>
    <w:rsid w:val="00E754E8"/>
    <w:rsid w:val="00EA10AB"/>
    <w:rsid w:val="00EB6FFC"/>
    <w:rsid w:val="00F10847"/>
    <w:rsid w:val="00F1563A"/>
    <w:rsid w:val="00F55072"/>
    <w:rsid w:val="00F7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3FB4C"/>
  <w15:docId w15:val="{838B1895-E3E4-49F4-A2B3-0F05734E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4D8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50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5072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F550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5072"/>
    <w:rPr>
      <w:rFonts w:ascii="Times New Roman" w:hAnsi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507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7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7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957C-F3B7-43E5-93B2-178BA076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805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VIVIANA LOPEZ</cp:lastModifiedBy>
  <cp:revision>25</cp:revision>
  <cp:lastPrinted>2020-08-18T16:20:00Z</cp:lastPrinted>
  <dcterms:created xsi:type="dcterms:W3CDTF">2017-08-02T13:45:00Z</dcterms:created>
  <dcterms:modified xsi:type="dcterms:W3CDTF">2026-08-28T17:55:00Z</dcterms:modified>
</cp:coreProperties>
</file>